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6B" w:rsidRDefault="005134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346B" w:rsidRDefault="0051346B">
      <w:pPr>
        <w:pStyle w:val="ConsPlusNormal"/>
        <w:ind w:firstLine="540"/>
        <w:jc w:val="both"/>
        <w:outlineLvl w:val="0"/>
      </w:pPr>
    </w:p>
    <w:p w:rsidR="0051346B" w:rsidRDefault="0051346B">
      <w:pPr>
        <w:pStyle w:val="ConsPlusTitle"/>
        <w:jc w:val="center"/>
        <w:outlineLvl w:val="0"/>
      </w:pPr>
      <w:r>
        <w:t>АДМИНИСТРАЦИЯ ГОРОДА НОВОКУЗНЕЦКА</w:t>
      </w:r>
    </w:p>
    <w:p w:rsidR="0051346B" w:rsidRDefault="0051346B">
      <w:pPr>
        <w:pStyle w:val="ConsPlusTitle"/>
        <w:jc w:val="center"/>
      </w:pPr>
    </w:p>
    <w:p w:rsidR="0051346B" w:rsidRDefault="0051346B">
      <w:pPr>
        <w:pStyle w:val="ConsPlusTitle"/>
        <w:jc w:val="center"/>
      </w:pPr>
      <w:r>
        <w:t>ПОСТАНОВЛЕНИЕ</w:t>
      </w:r>
    </w:p>
    <w:p w:rsidR="0051346B" w:rsidRDefault="0051346B">
      <w:pPr>
        <w:pStyle w:val="ConsPlusTitle"/>
        <w:jc w:val="center"/>
      </w:pPr>
      <w:r>
        <w:t>от 15 марта 2011 г. N 35</w:t>
      </w:r>
    </w:p>
    <w:p w:rsidR="0051346B" w:rsidRDefault="0051346B">
      <w:pPr>
        <w:pStyle w:val="ConsPlusTitle"/>
        <w:jc w:val="center"/>
      </w:pPr>
    </w:p>
    <w:p w:rsidR="0051346B" w:rsidRDefault="0051346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1346B" w:rsidRDefault="0051346B">
      <w:pPr>
        <w:pStyle w:val="ConsPlusTitle"/>
        <w:jc w:val="center"/>
      </w:pPr>
      <w:r>
        <w:t>МУНИЦИПАЛЬНЫХ СЛУЖАЩИХ ГОРОДА НОВОКУЗНЕЦКА И УРЕГУЛИРОВАНИЮ</w:t>
      </w:r>
    </w:p>
    <w:p w:rsidR="0051346B" w:rsidRDefault="0051346B">
      <w:pPr>
        <w:pStyle w:val="ConsPlusTitle"/>
        <w:jc w:val="center"/>
      </w:pPr>
      <w:r>
        <w:t>КОНФЛИКТА ИНТЕРЕСОВ</w:t>
      </w:r>
    </w:p>
    <w:p w:rsidR="0051346B" w:rsidRDefault="005134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34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11.04.2012 </w:t>
            </w:r>
            <w:hyperlink r:id="rId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31.10.2012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18.06.2013 </w:t>
            </w:r>
            <w:hyperlink r:id="rId7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14.05.2014 </w:t>
            </w:r>
            <w:hyperlink r:id="rId8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27.08.2014 </w:t>
            </w:r>
            <w:hyperlink r:id="rId9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17.12.2014 </w:t>
            </w:r>
            <w:hyperlink r:id="rId10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,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15.01.2015 </w:t>
            </w:r>
            <w:hyperlink r:id="rId1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12.02.2015 </w:t>
            </w:r>
            <w:hyperlink r:id="rId1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09.06.2015 </w:t>
            </w:r>
            <w:hyperlink r:id="rId13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06.10.2015 </w:t>
            </w:r>
            <w:hyperlink r:id="rId1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09.11.2015 </w:t>
            </w:r>
            <w:hyperlink r:id="rId15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14.03.2016 </w:t>
            </w:r>
            <w:hyperlink r:id="rId1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17.05.2016 </w:t>
            </w:r>
            <w:hyperlink r:id="rId17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20.05.2016 </w:t>
            </w:r>
            <w:hyperlink r:id="rId1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08.06.2016 </w:t>
            </w:r>
            <w:hyperlink r:id="rId19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18.10.2016 </w:t>
            </w:r>
            <w:hyperlink r:id="rId20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20.12.2018 </w:t>
            </w:r>
            <w:hyperlink r:id="rId2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29.05.2025 </w:t>
            </w:r>
            <w:hyperlink r:id="rId22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</w:tr>
    </w:tbl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4">
        <w:r>
          <w:rPr>
            <w:color w:val="0000FF"/>
          </w:rPr>
          <w:t>статьей 14.1</w:t>
        </w:r>
      </w:hyperlink>
      <w:r>
        <w:t xml:space="preserve"> Федерального закона от 02.03.2007 N 25-ФЗ "О муниципальной службе в Российской Федерации", во исполнение </w:t>
      </w:r>
      <w:hyperlink r:id="rId25">
        <w:r>
          <w:rPr>
            <w:color w:val="0000FF"/>
          </w:rPr>
          <w:t>пункта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с целью приведения в соответствие с требованием действующего законодательства и уточнения состава комиссии: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1. Утвердить: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1.1. </w:t>
      </w:r>
      <w:hyperlink w:anchor="P39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города Новокузнецка и урегулированию конфликта интересов согласно приложению N 1 к настоящему Постановлению.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1.2.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города Новокузнецка и урегулированию конфликта интересов согласно приложению N 2 к настоящему Постановлению.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опубликовать настоящее Постановление в газете "Новокузнецк".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jc w:val="right"/>
      </w:pPr>
      <w:r>
        <w:t>Глава</w:t>
      </w:r>
    </w:p>
    <w:p w:rsidR="0051346B" w:rsidRDefault="0051346B">
      <w:pPr>
        <w:pStyle w:val="ConsPlusNormal"/>
        <w:jc w:val="right"/>
      </w:pPr>
      <w:r>
        <w:t>города Новокузнецка</w:t>
      </w:r>
    </w:p>
    <w:p w:rsidR="0051346B" w:rsidRDefault="0051346B">
      <w:pPr>
        <w:pStyle w:val="ConsPlusNormal"/>
        <w:jc w:val="right"/>
      </w:pPr>
      <w:r>
        <w:t>В.Г.СМОЛЕГО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jc w:val="right"/>
        <w:outlineLvl w:val="0"/>
      </w:pPr>
      <w:r>
        <w:t>Приложение N 1</w:t>
      </w:r>
    </w:p>
    <w:p w:rsidR="0051346B" w:rsidRDefault="0051346B">
      <w:pPr>
        <w:pStyle w:val="ConsPlusNormal"/>
        <w:jc w:val="right"/>
      </w:pPr>
      <w:r>
        <w:lastRenderedPageBreak/>
        <w:t>к Постановлению администрации</w:t>
      </w:r>
    </w:p>
    <w:p w:rsidR="0051346B" w:rsidRDefault="0051346B">
      <w:pPr>
        <w:pStyle w:val="ConsPlusNormal"/>
        <w:jc w:val="right"/>
      </w:pPr>
      <w:r>
        <w:t>города Новокузнецка</w:t>
      </w:r>
    </w:p>
    <w:p w:rsidR="0051346B" w:rsidRDefault="0051346B">
      <w:pPr>
        <w:pStyle w:val="ConsPlusNormal"/>
        <w:jc w:val="right"/>
      </w:pPr>
      <w:r>
        <w:t>от 15.03.2011 N 35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Title"/>
        <w:jc w:val="center"/>
      </w:pPr>
      <w:bookmarkStart w:id="0" w:name="P39"/>
      <w:bookmarkEnd w:id="0"/>
      <w:r>
        <w:t>СОСТАВ</w:t>
      </w:r>
    </w:p>
    <w:p w:rsidR="0051346B" w:rsidRDefault="0051346B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1346B" w:rsidRDefault="0051346B">
      <w:pPr>
        <w:pStyle w:val="ConsPlusTitle"/>
        <w:jc w:val="center"/>
      </w:pPr>
      <w:r>
        <w:t>МУНИЦИПАЛЬНЫХ СЛУЖАЩИХ ГОРОДА НОВОКУЗНЕЦКА И УРЕГУЛИРОВАНИЮ</w:t>
      </w:r>
    </w:p>
    <w:p w:rsidR="0051346B" w:rsidRDefault="0051346B">
      <w:pPr>
        <w:pStyle w:val="ConsPlusTitle"/>
        <w:jc w:val="center"/>
      </w:pPr>
      <w:r>
        <w:t>КОНФЛИКТА ИНТЕРЕСОВ</w:t>
      </w:r>
    </w:p>
    <w:p w:rsidR="0051346B" w:rsidRDefault="005134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34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20.12.2018 </w:t>
            </w:r>
            <w:hyperlink r:id="rId26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29.05.2025 </w:t>
            </w:r>
            <w:hyperlink r:id="rId27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</w:tr>
    </w:tbl>
    <w:p w:rsidR="0051346B" w:rsidRDefault="0051346B">
      <w:pPr>
        <w:pStyle w:val="ConsPlusNormal"/>
        <w:jc w:val="both"/>
      </w:pPr>
    </w:p>
    <w:p w:rsidR="0051346B" w:rsidRDefault="0051346B">
      <w:pPr>
        <w:pStyle w:val="ConsPlusNormal"/>
        <w:ind w:firstLine="540"/>
        <w:jc w:val="both"/>
      </w:pPr>
      <w:r>
        <w:t>1. Первый заместитель Главы города, председатель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2. Заместитель Главы города по вопросам взаимодействия с административными органами, ГО и ЧС, заместитель председателя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3. Консультант-советник отдела кадров администрации города Новокузнецка, секретарь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4. Заместитель Главы города - руководитель аппарата.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5. Заместитель Главы города по социальным вопросам.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6. Заместитель Главы города по экономическим вопросам.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7. Советник Главы города по общим вопросам.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8. Начальник правового управления администрации города Новокузнецка.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9. Начальник отдела кадров администрации города Новокузнецка.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10. Председатель Новокузнецкого городского Совета народных депутатов (по согласованию).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11. Председатель Совета старейшин при администрации города Новокузнецка (по согласованию).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12. Председатель Совета ветеранов администрации города Новокузнецка (по согласованию).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13. Представитель Кузбасского гуманитарно-педагогического института федерального государственного бюджетного образовательного учреждения высшего образования "Кемеровский государственный университет" (по согласованию).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jc w:val="right"/>
      </w:pPr>
      <w:r>
        <w:t>Зам. Главы,</w:t>
      </w:r>
    </w:p>
    <w:p w:rsidR="0051346B" w:rsidRDefault="0051346B">
      <w:pPr>
        <w:pStyle w:val="ConsPlusNormal"/>
        <w:jc w:val="right"/>
      </w:pPr>
      <w:r>
        <w:t>руководитель аппарата</w:t>
      </w:r>
    </w:p>
    <w:p w:rsidR="0051346B" w:rsidRDefault="0051346B">
      <w:pPr>
        <w:pStyle w:val="ConsPlusNormal"/>
        <w:jc w:val="right"/>
      </w:pPr>
      <w:r>
        <w:t>А.П.ПОЛУЭКТОВ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jc w:val="right"/>
        <w:outlineLvl w:val="0"/>
      </w:pPr>
      <w:r>
        <w:t>Приложение N 2</w:t>
      </w:r>
    </w:p>
    <w:p w:rsidR="0051346B" w:rsidRDefault="0051346B">
      <w:pPr>
        <w:pStyle w:val="ConsPlusNormal"/>
        <w:jc w:val="right"/>
      </w:pPr>
      <w:r>
        <w:t>к Постановлению администрации</w:t>
      </w:r>
    </w:p>
    <w:p w:rsidR="0051346B" w:rsidRDefault="0051346B">
      <w:pPr>
        <w:pStyle w:val="ConsPlusNormal"/>
        <w:jc w:val="right"/>
      </w:pPr>
      <w:r>
        <w:t>города Новокузнецка</w:t>
      </w:r>
    </w:p>
    <w:p w:rsidR="0051346B" w:rsidRDefault="0051346B">
      <w:pPr>
        <w:pStyle w:val="ConsPlusNormal"/>
        <w:jc w:val="right"/>
      </w:pPr>
      <w:r>
        <w:lastRenderedPageBreak/>
        <w:t>от 15.03.2011 N 35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Title"/>
        <w:jc w:val="center"/>
      </w:pPr>
      <w:bookmarkStart w:id="1" w:name="P74"/>
      <w:bookmarkEnd w:id="1"/>
      <w:r>
        <w:t>ПОЛОЖЕНИЕ</w:t>
      </w:r>
    </w:p>
    <w:p w:rsidR="0051346B" w:rsidRDefault="0051346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1346B" w:rsidRDefault="0051346B">
      <w:pPr>
        <w:pStyle w:val="ConsPlusTitle"/>
        <w:jc w:val="center"/>
      </w:pPr>
      <w:r>
        <w:t>МУНИЦИПАЛЬНЫХ СЛУЖАЩИХ ГОРОДА НОВОКУЗНЕЦКА И УРЕГУЛИРОВАНИЮ</w:t>
      </w:r>
    </w:p>
    <w:p w:rsidR="0051346B" w:rsidRDefault="0051346B">
      <w:pPr>
        <w:pStyle w:val="ConsPlusTitle"/>
        <w:jc w:val="center"/>
      </w:pPr>
      <w:r>
        <w:t>КОНФЛИКТА ИНТЕРЕСОВ</w:t>
      </w:r>
    </w:p>
    <w:p w:rsidR="0051346B" w:rsidRDefault="005134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34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28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17.05.2016 </w:t>
            </w:r>
            <w:hyperlink r:id="rId29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20.12.2018 </w:t>
            </w:r>
            <w:hyperlink r:id="rId30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</w:p>
          <w:p w:rsidR="0051346B" w:rsidRDefault="005134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29.05.2025 </w:t>
            </w:r>
            <w:hyperlink r:id="rId3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46B" w:rsidRDefault="0051346B">
            <w:pPr>
              <w:pStyle w:val="ConsPlusNormal"/>
            </w:pPr>
          </w:p>
        </w:tc>
      </w:tr>
    </w:tbl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  <w:r>
        <w:t xml:space="preserve">1. Настоящим Положением определяется порядок деятельности комиссии по соблюдению требований к служебному поведению муниципальных служащих города Новокузнецка и урегулированию конфликта интересов (далее - комиссия)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органов государственной власти Кемеровской области - Кузбасса, муниципальными правовыми актами Новокузнецкого городского округа, а также настоящим Положением.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города Новокузнецка (далее - администрация города), включая ее отраслевые (функциональные), территориальные органы, наделенные правами юридического лица (далее - органы администрации города):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администрации города, органов администрации города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другими федеральными законами, законами Кемеровской области - Кузбасса, а также муниципальными правовыми актами Новокузнецкого городского округа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в осуществлении в администрации города и органах администрации города мер по предупреждению коррупции.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города, в том числе органах администрации города.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Формирование комиссии осуществляется в порядке, предусмотренном настоящим Положением. Состав, изменения в составе утверждаются постановлением администрации города Новокузнецка.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5. В состав комиссии входят председатель комиссии, заместитель председателя комиссии, секретарь комиссии и члены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6. В состав комиссии по согласованию включаются депутаты Новокузнецкого городского Совета народных депутатов, представители научных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В состав комиссии в соответствии с решением Главы города Новокузнецка (далее - Глава города) могут входить по согласованию представители профсоюзной организации администрации города и общественной организации ветеранов администрации города.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могут участвовать: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" w:name="P98"/>
      <w:bookmarkEnd w:id="2"/>
      <w:r>
        <w:t>б) другие муниципальные служащие, замещающие должности муниципальной службы в администрации города, органах администрации города; специалисты, которые могут дать пояснения по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12. Основаниями для проведения заседания комиссии являются: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а) представление Главой города, руководителем органа администрации города материалов проверки, проведенной в порядке, определяемом высшим исполнительным органом Кемеровской области - Кузбасса (далее - проверка), свидетельствующих: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5" w:name="P103"/>
      <w:bookmarkEnd w:id="5"/>
      <w:r>
        <w:t xml:space="preserve">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б) поступившее в отдел кадров администрации города или кадровую службу органа администрации города в письменном виде: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8" w:name="P106"/>
      <w:bookmarkEnd w:id="8"/>
      <w:r>
        <w:t xml:space="preserve">обращение гражданина, замещавшего в администрации города, органе администрации города должность муниципальной службы, включенную в </w:t>
      </w:r>
      <w:hyperlink r:id="rId37">
        <w:r>
          <w:rPr>
            <w:color w:val="0000FF"/>
          </w:rPr>
          <w:t>перечень</w:t>
        </w:r>
      </w:hyperlink>
      <w:r>
        <w:t xml:space="preserve"> должностей муниципальной службы Новокузнецкого городского округа, утвержденный решением Новокузнецкого городского Совета народных депутатов от 26.12.2023 N 16/115 "Об утверждении перечня должностей муниципальной службы Новокузнецкого городского округа в целях реализации отдельных положений Федерального закона от 25.12.2008 N 273-ФЗ "О противодействии коррупции",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9" w:name="P107"/>
      <w:bookmarkEnd w:id="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>в) представление Главы города, руководителя органа администрации города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в том числе уведомления представителя нанимателя о факте обращения к муниципальному служащему в целях склонения его к совершению коррупционных правонарушений, либо осуществления в администрации города, органе администрации города мер по предупреждению коррупции;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>г) представление Главой города, руководителем органа администрации города 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3" w:name="P111"/>
      <w:bookmarkEnd w:id="13"/>
      <w:r>
        <w:t xml:space="preserve">д) поступившее в соответствии с </w:t>
      </w:r>
      <w:hyperlink r:id="rId38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3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города, орган администрации города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города, органе администрации города,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города, органе администрации города,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4" w:name="P112"/>
      <w:bookmarkEnd w:id="14"/>
      <w:r>
        <w:t xml:space="preserve">е) уведомление муниципального служащего о возникновении не зависящих от него </w:t>
      </w:r>
      <w:r>
        <w:lastRenderedPageBreak/>
        <w:t>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5" w:name="P114"/>
      <w:bookmarkEnd w:id="15"/>
      <w:r>
        <w:t xml:space="preserve">14. Обращение, указанное в </w:t>
      </w:r>
      <w:hyperlink w:anchor="P106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подается: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гражданином, замещавшим должность муниципальной службы в администрации города, - в отдел кадров администрации города;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гражданином, замещавшим должность муниципальной службы в органе администрации города, - в кадровую службу органа администрации города.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 администрации города или кадровой службе органа администрации города (далее - кадровая служба)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0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Указанное в настоящем пункте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15. Заявления и уведомления, указанные в </w:t>
      </w:r>
      <w:hyperlink w:anchor="P10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8">
        <w:r>
          <w:rPr>
            <w:color w:val="0000FF"/>
          </w:rPr>
          <w:t>четвертом подпункта "б" пункта 12</w:t>
        </w:r>
      </w:hyperlink>
      <w:r>
        <w:t xml:space="preserve"> настоящего Положения, направляются: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муниципальным служащим, замещающим должность муниципальной службы в администрации города, - в отдел кадров администрации города;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муниципальным служащим, замещающим должность муниципальной службы в органе администрации города, - в кадровую службу органа администрации города.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 xml:space="preserve">16. Уведомление, указанное в </w:t>
      </w:r>
      <w:hyperlink w:anchor="P111">
        <w:r>
          <w:rPr>
            <w:color w:val="0000FF"/>
          </w:rPr>
          <w:t>подпункте "д" пункта 12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города или органе администрации города, требований </w:t>
      </w:r>
      <w:hyperlink r:id="rId4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16.1. Уведомления, указанные в </w:t>
      </w:r>
      <w:hyperlink w:anchor="P10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12">
        <w:r>
          <w:rPr>
            <w:color w:val="0000FF"/>
          </w:rPr>
          <w:t>подпункте "е" пункта 12</w:t>
        </w:r>
      </w:hyperlink>
      <w:r>
        <w:t xml:space="preserve"> настоящего Положения, рассматриваются кадровой службой, которая осуществляет подготовку мотивированных заключений по результатам рассмотрения уведомлений.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16.2. При подготовке мотивированного заключения по результатам рассмотрения обращения, указанного в </w:t>
      </w:r>
      <w:hyperlink w:anchor="P105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или уведомлений, указанных в </w:t>
      </w:r>
      <w:hyperlink w:anchor="P10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11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12</w:t>
        </w:r>
      </w:hyperlink>
      <w:r>
        <w:t xml:space="preserve"> настоящего Положения, должностные лица кадровой службы имеют право проводить </w:t>
      </w:r>
      <w:r>
        <w:lastRenderedPageBreak/>
        <w:t>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города или органа администрации города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16.3. Мотивированные заключения, предусмотренные </w:t>
      </w:r>
      <w:hyperlink w:anchor="P114">
        <w:r>
          <w:rPr>
            <w:color w:val="0000FF"/>
          </w:rPr>
          <w:t>пунктами 14</w:t>
        </w:r>
      </w:hyperlink>
      <w:r>
        <w:t xml:space="preserve">, </w:t>
      </w:r>
      <w:hyperlink w:anchor="P122">
        <w:r>
          <w:rPr>
            <w:color w:val="0000FF"/>
          </w:rPr>
          <w:t>16</w:t>
        </w:r>
      </w:hyperlink>
      <w:r>
        <w:t xml:space="preserve">, </w:t>
      </w:r>
      <w:hyperlink w:anchor="P123">
        <w:r>
          <w:rPr>
            <w:color w:val="0000FF"/>
          </w:rPr>
          <w:t>16.1</w:t>
        </w:r>
      </w:hyperlink>
      <w:r>
        <w:t xml:space="preserve"> настоящего Положения, должны содержать: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06">
        <w:r>
          <w:rPr>
            <w:color w:val="0000FF"/>
          </w:rPr>
          <w:t>абзацах втором</w:t>
        </w:r>
      </w:hyperlink>
      <w:r>
        <w:t xml:space="preserve"> и </w:t>
      </w:r>
      <w:hyperlink w:anchor="P108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111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12</w:t>
        </w:r>
      </w:hyperlink>
      <w:r>
        <w:t xml:space="preserve"> настоящего Положения;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6">
        <w:r>
          <w:rPr>
            <w:color w:val="0000FF"/>
          </w:rPr>
          <w:t>абзацах втором</w:t>
        </w:r>
      </w:hyperlink>
      <w:r>
        <w:t xml:space="preserve"> и </w:t>
      </w:r>
      <w:hyperlink w:anchor="P108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111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1">
        <w:r>
          <w:rPr>
            <w:color w:val="0000FF"/>
          </w:rPr>
          <w:t>пунктами 25</w:t>
        </w:r>
      </w:hyperlink>
      <w:r>
        <w:t xml:space="preserve">, </w:t>
      </w:r>
      <w:hyperlink w:anchor="P159">
        <w:r>
          <w:rPr>
            <w:color w:val="0000FF"/>
          </w:rPr>
          <w:t>26.2</w:t>
        </w:r>
      </w:hyperlink>
      <w:r>
        <w:t xml:space="preserve">, </w:t>
      </w:r>
      <w:hyperlink w:anchor="P166">
        <w:r>
          <w:rPr>
            <w:color w:val="0000FF"/>
          </w:rPr>
          <w:t>27.1</w:t>
        </w:r>
      </w:hyperlink>
      <w:r>
        <w:t xml:space="preserve">, </w:t>
      </w:r>
      <w:hyperlink w:anchor="P170">
        <w:r>
          <w:rPr>
            <w:color w:val="0000FF"/>
          </w:rPr>
          <w:t>29</w:t>
        </w:r>
      </w:hyperlink>
      <w:r>
        <w:t xml:space="preserve"> настоящего Положения или иного решения.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16.4. Мотивированные заключения, предусмотренные </w:t>
      </w:r>
      <w:hyperlink w:anchor="P114">
        <w:r>
          <w:rPr>
            <w:color w:val="0000FF"/>
          </w:rPr>
          <w:t>пунктами 14</w:t>
        </w:r>
      </w:hyperlink>
      <w:r>
        <w:t xml:space="preserve">, </w:t>
      </w:r>
      <w:hyperlink w:anchor="P122">
        <w:r>
          <w:rPr>
            <w:color w:val="0000FF"/>
          </w:rPr>
          <w:t>16</w:t>
        </w:r>
      </w:hyperlink>
      <w:r>
        <w:t xml:space="preserve">, </w:t>
      </w:r>
      <w:hyperlink w:anchor="P123">
        <w:r>
          <w:rPr>
            <w:color w:val="0000FF"/>
          </w:rPr>
          <w:t>16.1</w:t>
        </w:r>
      </w:hyperlink>
      <w:r>
        <w:t xml:space="preserve"> настоящего Положения, подготавливаются: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отделом кадров администрации города - в отношении муниципальных служащих администрации города и граждан, замещавших должности муниципальной службы в администрации города;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кадровой службой органа администрации города - в отношении муниципальных служащих органа администрации города и граждан, замещавших должности муниципальной службы в органе администрации города.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>
        <w:r>
          <w:rPr>
            <w:color w:val="0000FF"/>
          </w:rPr>
          <w:t>пунктами 18</w:t>
        </w:r>
      </w:hyperlink>
      <w:r>
        <w:t xml:space="preserve"> и </w:t>
      </w:r>
      <w:hyperlink w:anchor="P137">
        <w:r>
          <w:rPr>
            <w:color w:val="0000FF"/>
          </w:rPr>
          <w:t>19</w:t>
        </w:r>
      </w:hyperlink>
      <w:r>
        <w:t xml:space="preserve"> настоящего Положения;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98">
        <w:r>
          <w:rPr>
            <w:color w:val="0000FF"/>
          </w:rPr>
          <w:t>подпункте "б"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8" w:name="P136"/>
      <w:bookmarkEnd w:id="18"/>
      <w:r>
        <w:t xml:space="preserve">18. Заседание комиссии по рассмотрению заявления, указанного в </w:t>
      </w:r>
      <w:hyperlink w:anchor="P107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19" w:name="P137"/>
      <w:bookmarkEnd w:id="19"/>
      <w:r>
        <w:lastRenderedPageBreak/>
        <w:t xml:space="preserve">19. Уведомления, указанные в </w:t>
      </w:r>
      <w:hyperlink w:anchor="P111">
        <w:r>
          <w:rPr>
            <w:color w:val="0000FF"/>
          </w:rPr>
          <w:t>подпунктах "д"</w:t>
        </w:r>
      </w:hyperlink>
      <w:r>
        <w:t xml:space="preserve"> и </w:t>
      </w:r>
      <w:hyperlink w:anchor="P112">
        <w:r>
          <w:rPr>
            <w:color w:val="0000FF"/>
          </w:rPr>
          <w:t>"е" пункта 12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или органе администрации города.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05">
        <w:r>
          <w:rPr>
            <w:color w:val="0000FF"/>
          </w:rPr>
          <w:t>подпунктами "б"</w:t>
        </w:r>
      </w:hyperlink>
      <w:r>
        <w:t xml:space="preserve"> и </w:t>
      </w:r>
      <w:hyperlink w:anchor="P112">
        <w:r>
          <w:rPr>
            <w:color w:val="0000FF"/>
          </w:rPr>
          <w:t>"е" пункта 12</w:t>
        </w:r>
      </w:hyperlink>
      <w:r>
        <w:t xml:space="preserve"> настоящего Положения.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20.1. Заседания комиссии могут проводиться в отсутствие муниципального служащего или гражданина в случае: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5">
        <w:r>
          <w:rPr>
            <w:color w:val="0000FF"/>
          </w:rPr>
          <w:t>подпунктами "б"</w:t>
        </w:r>
      </w:hyperlink>
      <w:r>
        <w:t xml:space="preserve"> и </w:t>
      </w:r>
      <w:hyperlink w:anchor="P112">
        <w:r>
          <w:rPr>
            <w:color w:val="0000FF"/>
          </w:rPr>
          <w:t>"е" пункта 12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20.2. Обязательным при проведении заседания комиссии является участие с правом совещательного голоса лица, которое может дать пояснения по содержанию мотивированного заключения.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21.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или органе администрации города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0" w:name="P145"/>
      <w:bookmarkEnd w:id="20"/>
      <w:r>
        <w:t xml:space="preserve">23. По итогам рассмотрения вопроса, указанного в </w:t>
      </w:r>
      <w:hyperlink w:anchor="P103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установить, что сведения, представленные муниципальным служащим, являются достоверными и полными;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его руководителю применить к муниципальному служащему конкретную меру ответственности.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104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1" w:name="P151"/>
      <w:bookmarkEnd w:id="21"/>
      <w:r>
        <w:lastRenderedPageBreak/>
        <w:t xml:space="preserve">25. По итогам рассмотрения вопроса, указанного в </w:t>
      </w:r>
      <w:hyperlink w:anchor="P105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2" w:name="P154"/>
      <w:bookmarkEnd w:id="22"/>
      <w:r>
        <w:t xml:space="preserve">26. По итогам рассмотрения вопроса, указанного в </w:t>
      </w:r>
      <w:hyperlink w:anchor="P10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26.1. Исключен.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20.12.2018 N 229.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3" w:name="P159"/>
      <w:bookmarkEnd w:id="23"/>
      <w:r>
        <w:t xml:space="preserve">26.2. По итогам рассмотрения вопроса, указанного в </w:t>
      </w:r>
      <w:hyperlink w:anchor="P108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4" w:name="P163"/>
      <w:bookmarkEnd w:id="24"/>
      <w:r>
        <w:t xml:space="preserve">27. По итогам рассмотрения вопроса, указанного в </w:t>
      </w:r>
      <w:hyperlink w:anchor="P110">
        <w:r>
          <w:rPr>
            <w:color w:val="0000FF"/>
          </w:rPr>
          <w:t>подпункте "г"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признать, что сведения о расходах, представленные муниципальным служащим, являются достоверными и полными;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lastRenderedPageBreak/>
        <w:t>б) признать, что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муниципального служащего применить к муниципальному служащему конкретную меру ответственности и (или) направить имеющиеся материалы в органы прокуратуры и (или) иные государственные органы в соответствии с их компетенцией.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5" w:name="P166"/>
      <w:bookmarkEnd w:id="25"/>
      <w:r>
        <w:t xml:space="preserve">27.1. По итогам рассмотрения вопроса, указанного в </w:t>
      </w:r>
      <w:hyperlink w:anchor="P112">
        <w:r>
          <w:rPr>
            <w:color w:val="0000FF"/>
          </w:rPr>
          <w:t>подпункте "е"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вопросов, указанных в </w:t>
      </w:r>
      <w:hyperlink w:anchor="P102">
        <w:r>
          <w:rPr>
            <w:color w:val="0000FF"/>
          </w:rPr>
          <w:t>подпунктах "а"</w:t>
        </w:r>
      </w:hyperlink>
      <w:r>
        <w:t xml:space="preserve">, </w:t>
      </w:r>
      <w:hyperlink w:anchor="P105">
        <w:r>
          <w:rPr>
            <w:color w:val="0000FF"/>
          </w:rPr>
          <w:t>"б"</w:t>
        </w:r>
      </w:hyperlink>
      <w:r>
        <w:t xml:space="preserve">, </w:t>
      </w:r>
      <w:hyperlink w:anchor="P110">
        <w:r>
          <w:rPr>
            <w:color w:val="0000FF"/>
          </w:rPr>
          <w:t>"г"</w:t>
        </w:r>
      </w:hyperlink>
      <w:r>
        <w:t xml:space="preserve">, </w:t>
      </w:r>
      <w:hyperlink w:anchor="P111">
        <w:r>
          <w:rPr>
            <w:color w:val="0000FF"/>
          </w:rPr>
          <w:t>"д"</w:t>
        </w:r>
      </w:hyperlink>
      <w:r>
        <w:t xml:space="preserve"> и </w:t>
      </w:r>
      <w:hyperlink w:anchor="P112">
        <w:r>
          <w:rPr>
            <w:color w:val="0000FF"/>
          </w:rPr>
          <w:t>"е"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5">
        <w:r>
          <w:rPr>
            <w:color w:val="0000FF"/>
          </w:rPr>
          <w:t>пунктами 23</w:t>
        </w:r>
      </w:hyperlink>
      <w:r>
        <w:t xml:space="preserve"> - </w:t>
      </w:r>
      <w:hyperlink w:anchor="P154">
        <w:r>
          <w:rPr>
            <w:color w:val="0000FF"/>
          </w:rPr>
          <w:t>26</w:t>
        </w:r>
      </w:hyperlink>
      <w:r>
        <w:t xml:space="preserve">, </w:t>
      </w:r>
      <w:hyperlink w:anchor="P159">
        <w:r>
          <w:rPr>
            <w:color w:val="0000FF"/>
          </w:rPr>
          <w:t>26.2</w:t>
        </w:r>
      </w:hyperlink>
      <w:r>
        <w:t xml:space="preserve">, </w:t>
      </w:r>
      <w:hyperlink w:anchor="P163">
        <w:r>
          <w:rPr>
            <w:color w:val="0000FF"/>
          </w:rPr>
          <w:t>27</w:t>
        </w:r>
      </w:hyperlink>
      <w:r>
        <w:t xml:space="preserve">, </w:t>
      </w:r>
      <w:hyperlink w:anchor="P166">
        <w:r>
          <w:rPr>
            <w:color w:val="0000FF"/>
          </w:rPr>
          <w:t>27.1</w:t>
        </w:r>
      </w:hyperlink>
      <w:r>
        <w:t xml:space="preserve"> и </w:t>
      </w:r>
      <w:hyperlink w:anchor="P170">
        <w:r>
          <w:rPr>
            <w:color w:val="0000FF"/>
          </w:rPr>
          <w:t>29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bookmarkStart w:id="26" w:name="P170"/>
      <w:bookmarkEnd w:id="26"/>
      <w:r>
        <w:t xml:space="preserve">29. По итогам рассмотрения вопроса, указанного в </w:t>
      </w:r>
      <w:hyperlink w:anchor="P111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или органе администрации города, одно из следующих решений: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3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администрации города или органа администрации города проинформировать об указанных обстоятельствах органы прокуратуры и уведомившую организацию.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предусмотренного </w:t>
      </w:r>
      <w:hyperlink w:anchor="P109">
        <w:r>
          <w:rPr>
            <w:color w:val="0000FF"/>
          </w:rPr>
          <w:t>подпунктом "в"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31. Для исполнения решений комиссии могут быть подготовлены проекты нормативных правовых актов администрации города, поручений Главы города, руководителя органа администрации города, которые в установленном порядке представляются им на рассмотрение.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32. Решения комиссии по вопросам, указанным в </w:t>
      </w:r>
      <w:hyperlink w:anchor="P101">
        <w:r>
          <w:rPr>
            <w:color w:val="0000FF"/>
          </w:rPr>
          <w:t>пункте 12</w:t>
        </w:r>
      </w:hyperlink>
      <w: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5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муниципального служащего носят рекомендательный характер. Решение, принимаемое по итогам рассмотрения вопроса, указанного в </w:t>
      </w:r>
      <w:hyperlink w:anchor="P105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носит обязательный характер.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lastRenderedPageBreak/>
        <w:t>34. В протоколе заседания комиссии указываются: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36. Копии протокола заседания комиссии в 7-дневный срок со дня заседания направляются руководителю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37. Руководитель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служащего в письменной форме уведомляет комиссию в месячный срок со дня поступления к нему протокола заседания комиссии. Решение руководителя муниципального служащего оглашается на ближайшем заседании комиссии и принимается к сведению без обсуждения.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38.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руководителю муниципального служащего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39. В случае установления комиссией факта совершения муниципальным служащим действия (бездействии),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</w:t>
      </w:r>
      <w:r>
        <w:lastRenderedPageBreak/>
        <w:t>в 3-дневный срок, а при необходимости - немедленно.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 xml:space="preserve">41. Выписка из решения комиссии или копия протокола, заверенная подписью секретаря комиссии и печатью администрации города, вручается гражданину, замещавшему должность муниципальной службы в администрации города или органе администрации города, в отношении которого рассматривался вопрос, указанный в </w:t>
      </w:r>
      <w:hyperlink w:anchor="P105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1346B" w:rsidRDefault="0051346B">
      <w:pPr>
        <w:pStyle w:val="ConsPlusNormal"/>
        <w:spacing w:before="220"/>
        <w:ind w:firstLine="540"/>
        <w:jc w:val="both"/>
      </w:pPr>
      <w:r>
        <w:t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осуществляются отделом кадров администрации города.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jc w:val="right"/>
      </w:pPr>
      <w:r>
        <w:t>Зам. Главы,</w:t>
      </w:r>
    </w:p>
    <w:p w:rsidR="0051346B" w:rsidRDefault="0051346B">
      <w:pPr>
        <w:pStyle w:val="ConsPlusNormal"/>
        <w:jc w:val="right"/>
      </w:pPr>
      <w:r>
        <w:t>руководитель аппарата</w:t>
      </w:r>
    </w:p>
    <w:p w:rsidR="0051346B" w:rsidRDefault="0051346B">
      <w:pPr>
        <w:pStyle w:val="ConsPlusNormal"/>
        <w:jc w:val="right"/>
      </w:pPr>
      <w:r>
        <w:t>А.П.ПОЛУЭКТОВ</w:t>
      </w: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ind w:firstLine="540"/>
        <w:jc w:val="both"/>
      </w:pPr>
    </w:p>
    <w:p w:rsidR="0051346B" w:rsidRDefault="005134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113" w:rsidRDefault="00373113">
      <w:bookmarkStart w:id="27" w:name="_GoBack"/>
      <w:bookmarkEnd w:id="27"/>
    </w:p>
    <w:sectPr w:rsidR="00373113" w:rsidSect="0059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6B"/>
    <w:rsid w:val="00373113"/>
    <w:rsid w:val="005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3342-B169-40AE-A5D8-F827289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4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34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34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33951&amp;dst=100005" TargetMode="External"/><Relationship Id="rId13" Type="http://schemas.openxmlformats.org/officeDocument/2006/relationships/hyperlink" Target="https://login.consultant.ru/link/?req=doc&amp;base=RLAW117&amp;n=37075&amp;dst=100005" TargetMode="External"/><Relationship Id="rId18" Type="http://schemas.openxmlformats.org/officeDocument/2006/relationships/hyperlink" Target="https://login.consultant.ru/link/?req=doc&amp;base=RLAW117&amp;n=39734&amp;dst=100005" TargetMode="External"/><Relationship Id="rId26" Type="http://schemas.openxmlformats.org/officeDocument/2006/relationships/hyperlink" Target="https://login.consultant.ru/link/?req=doc&amp;base=RLAW117&amp;n=48129&amp;dst=100006" TargetMode="External"/><Relationship Id="rId39" Type="http://schemas.openxmlformats.org/officeDocument/2006/relationships/hyperlink" Target="https://login.consultant.ru/link/?req=doc&amp;base=LAW&amp;n=191626&amp;dst=17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48129&amp;dst=100005" TargetMode="External"/><Relationship Id="rId34" Type="http://schemas.openxmlformats.org/officeDocument/2006/relationships/hyperlink" Target="https://login.consultant.ru/link/?req=doc&amp;base=LAW&amp;n=2875" TargetMode="External"/><Relationship Id="rId42" Type="http://schemas.openxmlformats.org/officeDocument/2006/relationships/hyperlink" Target="https://login.consultant.ru/link/?req=doc&amp;base=RLAW117&amp;n=48129&amp;dst=100040" TargetMode="External"/><Relationship Id="rId7" Type="http://schemas.openxmlformats.org/officeDocument/2006/relationships/hyperlink" Target="https://login.consultant.ru/link/?req=doc&amp;base=RLAW117&amp;n=31136&amp;dst=100005" TargetMode="External"/><Relationship Id="rId12" Type="http://schemas.openxmlformats.org/officeDocument/2006/relationships/hyperlink" Target="https://login.consultant.ru/link/?req=doc&amp;base=RLAW117&amp;n=35964&amp;dst=100005" TargetMode="External"/><Relationship Id="rId17" Type="http://schemas.openxmlformats.org/officeDocument/2006/relationships/hyperlink" Target="https://login.consultant.ru/link/?req=doc&amp;base=RLAW117&amp;n=39714&amp;dst=100005" TargetMode="External"/><Relationship Id="rId25" Type="http://schemas.openxmlformats.org/officeDocument/2006/relationships/hyperlink" Target="https://login.consultant.ru/link/?req=doc&amp;base=LAW&amp;n=176498&amp;dst=100045" TargetMode="External"/><Relationship Id="rId33" Type="http://schemas.openxmlformats.org/officeDocument/2006/relationships/hyperlink" Target="https://login.consultant.ru/link/?req=doc&amp;base=LAW&amp;n=176498&amp;dst=100045" TargetMode="External"/><Relationship Id="rId38" Type="http://schemas.openxmlformats.org/officeDocument/2006/relationships/hyperlink" Target="https://login.consultant.ru/link/?req=doc&amp;base=LAW&amp;n=194066&amp;dst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39178&amp;dst=100005" TargetMode="External"/><Relationship Id="rId20" Type="http://schemas.openxmlformats.org/officeDocument/2006/relationships/hyperlink" Target="https://login.consultant.ru/link/?req=doc&amp;base=RLAW117&amp;n=41015&amp;dst=100005" TargetMode="External"/><Relationship Id="rId29" Type="http://schemas.openxmlformats.org/officeDocument/2006/relationships/hyperlink" Target="https://login.consultant.ru/link/?req=doc&amp;base=RLAW117&amp;n=39714&amp;dst=100005" TargetMode="External"/><Relationship Id="rId41" Type="http://schemas.openxmlformats.org/officeDocument/2006/relationships/hyperlink" Target="https://login.consultant.ru/link/?req=doc&amp;base=LAW&amp;n=187058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29674&amp;dst=100005" TargetMode="External"/><Relationship Id="rId11" Type="http://schemas.openxmlformats.org/officeDocument/2006/relationships/hyperlink" Target="https://login.consultant.ru/link/?req=doc&amp;base=RLAW117&amp;n=35827&amp;dst=100005" TargetMode="External"/><Relationship Id="rId24" Type="http://schemas.openxmlformats.org/officeDocument/2006/relationships/hyperlink" Target="https://login.consultant.ru/link/?req=doc&amp;base=LAW&amp;n=187063&amp;dst=100293" TargetMode="External"/><Relationship Id="rId32" Type="http://schemas.openxmlformats.org/officeDocument/2006/relationships/hyperlink" Target="https://login.consultant.ru/link/?req=doc&amp;base=LAW&amp;n=187058&amp;dst=100097" TargetMode="External"/><Relationship Id="rId37" Type="http://schemas.openxmlformats.org/officeDocument/2006/relationships/hyperlink" Target="https://login.consultant.ru/link/?req=doc&amp;base=RLAW117&amp;n=65676&amp;dst=100867" TargetMode="External"/><Relationship Id="rId40" Type="http://schemas.openxmlformats.org/officeDocument/2006/relationships/hyperlink" Target="https://login.consultant.ru/link/?req=doc&amp;base=LAW&amp;n=310135&amp;dst=2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17&amp;n=28150&amp;dst=100005" TargetMode="External"/><Relationship Id="rId15" Type="http://schemas.openxmlformats.org/officeDocument/2006/relationships/hyperlink" Target="https://login.consultant.ru/link/?req=doc&amp;base=RLAW117&amp;n=38170&amp;dst=100005" TargetMode="External"/><Relationship Id="rId23" Type="http://schemas.openxmlformats.org/officeDocument/2006/relationships/hyperlink" Target="https://login.consultant.ru/link/?req=doc&amp;base=LAW&amp;n=187058&amp;dst=100097" TargetMode="External"/><Relationship Id="rId28" Type="http://schemas.openxmlformats.org/officeDocument/2006/relationships/hyperlink" Target="https://login.consultant.ru/link/?req=doc&amp;base=RLAW117&amp;n=35675&amp;dst=100006" TargetMode="External"/><Relationship Id="rId36" Type="http://schemas.openxmlformats.org/officeDocument/2006/relationships/hyperlink" Target="https://login.consultant.ru/link/?req=doc&amp;base=LAW&amp;n=487004" TargetMode="External"/><Relationship Id="rId10" Type="http://schemas.openxmlformats.org/officeDocument/2006/relationships/hyperlink" Target="https://login.consultant.ru/link/?req=doc&amp;base=RLAW117&amp;n=35675&amp;dst=100005" TargetMode="External"/><Relationship Id="rId19" Type="http://schemas.openxmlformats.org/officeDocument/2006/relationships/hyperlink" Target="https://login.consultant.ru/link/?req=doc&amp;base=RLAW117&amp;n=39867&amp;dst=100005" TargetMode="External"/><Relationship Id="rId31" Type="http://schemas.openxmlformats.org/officeDocument/2006/relationships/hyperlink" Target="https://login.consultant.ru/link/?req=doc&amp;base=RLAW117&amp;n=66987&amp;dst=10000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34848&amp;dst=100005" TargetMode="External"/><Relationship Id="rId14" Type="http://schemas.openxmlformats.org/officeDocument/2006/relationships/hyperlink" Target="https://login.consultant.ru/link/?req=doc&amp;base=RLAW117&amp;n=38030&amp;dst=100005" TargetMode="External"/><Relationship Id="rId22" Type="http://schemas.openxmlformats.org/officeDocument/2006/relationships/hyperlink" Target="https://login.consultant.ru/link/?req=doc&amp;base=RLAW117&amp;n=66987&amp;dst=100005" TargetMode="External"/><Relationship Id="rId27" Type="http://schemas.openxmlformats.org/officeDocument/2006/relationships/hyperlink" Target="https://login.consultant.ru/link/?req=doc&amp;base=RLAW117&amp;n=66987&amp;dst=100007" TargetMode="External"/><Relationship Id="rId30" Type="http://schemas.openxmlformats.org/officeDocument/2006/relationships/hyperlink" Target="https://login.consultant.ru/link/?req=doc&amp;base=RLAW117&amp;n=48129&amp;dst=100007" TargetMode="External"/><Relationship Id="rId35" Type="http://schemas.openxmlformats.org/officeDocument/2006/relationships/hyperlink" Target="https://login.consultant.ru/link/?req=doc&amp;base=LAW&amp;n=495137" TargetMode="External"/><Relationship Id="rId43" Type="http://schemas.openxmlformats.org/officeDocument/2006/relationships/hyperlink" Target="https://login.consultant.ru/link/?req=doc&amp;base=LAW&amp;n=187058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2025-08-27T08:46:00Z</dcterms:created>
  <dcterms:modified xsi:type="dcterms:W3CDTF">2025-08-27T08:47:00Z</dcterms:modified>
</cp:coreProperties>
</file>